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390" w:rsidRPr="00C21390" w:rsidRDefault="00C21390" w:rsidP="00C21390">
      <w:pPr>
        <w:spacing w:before="100" w:beforeAutospacing="1" w:after="100" w:afterAutospacing="1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целях исполнения пункта 2 перечня поручений Президента Российской Федерации по вопросам охраны, воспроизводства и использования объектов животного мира и охотничьих ресурсов от 08.12.2016  Пр-2374 Департаментом охотничьего и рыбного хозяйства Томской области подготовлены предложения </w:t>
      </w:r>
      <w:r w:rsidR="005968CE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bookmarkStart w:id="0" w:name="_GoBack"/>
      <w:bookmarkEnd w:id="0"/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>по увеличению финансового обеспечения осуществления переданных органам государственной власти субъектов Российской Федерации полномочий Российской Федерации в области охраны и использования охотничьих ресурсов в целях обеспечения эффективной деятельности не менее трех государственных охотничьих инспекторов в каждом муниципальном районе Томской области, на территории которого имеются охотничьи угодья.</w:t>
      </w:r>
    </w:p>
    <w:p w:rsidR="00C21390" w:rsidRPr="00C21390" w:rsidRDefault="00C21390" w:rsidP="00C21390">
      <w:pPr>
        <w:spacing w:before="100" w:beforeAutospacing="1" w:after="100" w:afterAutospacing="1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Томской области переданные Российской Федерацией полномочия </w:t>
      </w:r>
      <w:r w:rsidR="005968CE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области охраны и использования охотничьих ресурсов осуществляет </w:t>
      </w:r>
      <w:r w:rsidR="005968CE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>21 государственный гражданский служащий Департамента охотничьего и рыбного хозяйства Томской области на территории 16 муниципальных районов.</w:t>
      </w:r>
    </w:p>
    <w:p w:rsidR="005A2FC8" w:rsidRPr="00C21390" w:rsidRDefault="00C21390" w:rsidP="00C2139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Для исполнения указанного поручения Президента Российской Федерации </w:t>
      </w:r>
      <w:r w:rsidR="005968CE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 обеспечению эффективной деятельности не менее трех государственных охотничьих инспекторов на территории каждого муниципального района Томской области необходимо увеличение штатной численности Департамента охотничьего </w:t>
      </w:r>
      <w:r w:rsidR="005968CE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C21390">
        <w:rPr>
          <w:rFonts w:ascii="PT Astra Serif" w:eastAsia="Times New Roman" w:hAnsi="PT Astra Serif" w:cs="Times New Roman"/>
          <w:sz w:val="26"/>
          <w:szCs w:val="26"/>
          <w:lang w:eastAsia="ru-RU"/>
        </w:rPr>
        <w:t>и рыбного хозяйства Томской области на 27 единиц с соответствующим увеличением расходов на оплату труда и иных расходов.</w:t>
      </w:r>
    </w:p>
    <w:sectPr w:rsidR="005A2FC8" w:rsidRPr="00C21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74"/>
    <w:rsid w:val="00542F74"/>
    <w:rsid w:val="005968CE"/>
    <w:rsid w:val="005A2FC8"/>
    <w:rsid w:val="00C2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60A7"/>
  <w15:chartTrackingRefBased/>
  <w15:docId w15:val="{E3F94FAC-ED04-4390-8C6D-6CA146B0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9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2022-08-18T08:04:00Z</dcterms:created>
  <dcterms:modified xsi:type="dcterms:W3CDTF">2022-08-18T08:06:00Z</dcterms:modified>
</cp:coreProperties>
</file>